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3807" w:rsidRPr="00A108A5" w:rsidRDefault="008D1D60" w:rsidP="000B3807">
      <w:pPr>
        <w:pStyle w:val="Nadpis1"/>
        <w:rPr>
          <w:b/>
        </w:rPr>
      </w:pPr>
      <w:r>
        <w:rPr>
          <w:b/>
        </w:rPr>
        <w:t>Podklad k</w:t>
      </w:r>
      <w:r w:rsidR="000B3807" w:rsidRPr="00A108A5">
        <w:rPr>
          <w:b/>
        </w:rPr>
        <w:t> analýze AIS ČBÚ SBS</w:t>
      </w:r>
    </w:p>
    <w:p w:rsidR="00A108A5" w:rsidRDefault="00A108A5"/>
    <w:p w:rsidR="00C16953" w:rsidRDefault="000B3807" w:rsidP="00C16953">
      <w:pPr>
        <w:spacing w:after="0"/>
      </w:pPr>
      <w:r>
        <w:t>Zákon:</w:t>
      </w:r>
      <w:r w:rsidR="00C16953">
        <w:t xml:space="preserve"> </w:t>
      </w:r>
      <w:r w:rsidR="00B826BF">
        <w:t>2</w:t>
      </w:r>
      <w:r w:rsidR="00467F1F">
        <w:t>59</w:t>
      </w:r>
      <w:r w:rsidR="00B826BF">
        <w:t>/201</w:t>
      </w:r>
      <w:r w:rsidR="00467F1F">
        <w:t>4</w:t>
      </w:r>
      <w:r w:rsidR="00B826BF">
        <w:t xml:space="preserve"> Sb.</w:t>
      </w:r>
      <w:r w:rsidR="00A42270">
        <w:br/>
      </w:r>
      <w:r w:rsidR="00532636">
        <w:t>Agenda:</w:t>
      </w:r>
      <w:r w:rsidR="00C16953">
        <w:t xml:space="preserve"> </w:t>
      </w:r>
      <w:r w:rsidR="00D402B5">
        <w:t xml:space="preserve">§ </w:t>
      </w:r>
      <w:r w:rsidR="00467F1F">
        <w:t>10 odst. 3</w:t>
      </w:r>
      <w:r w:rsidR="004C643D">
        <w:t xml:space="preserve"> </w:t>
      </w:r>
    </w:p>
    <w:p w:rsidR="008D1D60" w:rsidRDefault="00235AC9" w:rsidP="00C16953">
      <w:pPr>
        <w:spacing w:after="0"/>
        <w:jc w:val="both"/>
      </w:pPr>
      <w:r>
        <w:t>Odbor:</w:t>
      </w:r>
      <w:r w:rsidR="00A42270">
        <w:br/>
      </w:r>
      <w:r>
        <w:t>Oddělení:</w:t>
      </w:r>
      <w:r w:rsidR="00C16953">
        <w:t xml:space="preserve"> oddělení výbušnin ČBÚ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830"/>
        <w:gridCol w:w="5758"/>
      </w:tblGrid>
      <w:tr w:rsidR="000B3807" w:rsidTr="00821715">
        <w:trPr>
          <w:trHeight w:val="288"/>
        </w:trPr>
        <w:tc>
          <w:tcPr>
            <w:tcW w:w="2830" w:type="dxa"/>
          </w:tcPr>
          <w:p w:rsidR="000B3807" w:rsidRPr="00A108A5" w:rsidRDefault="00821715" w:rsidP="008D1D60">
            <w:pPr>
              <w:pStyle w:val="Nadpis2"/>
              <w:outlineLvl w:val="1"/>
              <w:rPr>
                <w:b/>
              </w:rPr>
            </w:pPr>
            <w:r w:rsidRPr="00A108A5">
              <w:rPr>
                <w:b/>
              </w:rPr>
              <w:lastRenderedPageBreak/>
              <w:t xml:space="preserve">Stručný popis </w:t>
            </w:r>
          </w:p>
        </w:tc>
        <w:tc>
          <w:tcPr>
            <w:tcW w:w="5758" w:type="dxa"/>
          </w:tcPr>
          <w:p w:rsidR="000B3807" w:rsidRDefault="008E3C96" w:rsidP="00572946">
            <w:pPr>
              <w:jc w:val="both"/>
            </w:pPr>
            <w:r>
              <w:t xml:space="preserve">Působnost ČBÚ podle zákona č. </w:t>
            </w:r>
            <w:r w:rsidR="00467F1F">
              <w:t>259</w:t>
            </w:r>
            <w:r>
              <w:t>/201</w:t>
            </w:r>
            <w:r w:rsidR="00467F1F">
              <w:t>4</w:t>
            </w:r>
            <w:r>
              <w:t xml:space="preserve"> Sb.</w:t>
            </w:r>
          </w:p>
        </w:tc>
      </w:tr>
      <w:tr w:rsidR="00532636" w:rsidTr="00821715">
        <w:trPr>
          <w:trHeight w:val="288"/>
        </w:trPr>
        <w:tc>
          <w:tcPr>
            <w:tcW w:w="2830" w:type="dxa"/>
          </w:tcPr>
          <w:p w:rsidR="00532636" w:rsidRPr="00A108A5" w:rsidRDefault="00821715" w:rsidP="008D1D60">
            <w:pPr>
              <w:pStyle w:val="Nadpis2"/>
              <w:outlineLvl w:val="1"/>
              <w:rPr>
                <w:b/>
              </w:rPr>
            </w:pPr>
            <w:r w:rsidRPr="00A108A5">
              <w:rPr>
                <w:b/>
              </w:rPr>
              <w:t xml:space="preserve">Činnost v rámci agendy ČBÚ </w:t>
            </w:r>
          </w:p>
        </w:tc>
        <w:tc>
          <w:tcPr>
            <w:tcW w:w="5758" w:type="dxa"/>
          </w:tcPr>
          <w:p w:rsidR="008E3C96" w:rsidRDefault="008E3C96" w:rsidP="008E3C96">
            <w:pPr>
              <w:jc w:val="both"/>
            </w:pPr>
            <w:r>
              <w:t xml:space="preserve">Český báňský úřad </w:t>
            </w:r>
          </w:p>
          <w:p w:rsidR="002D3E0C" w:rsidRDefault="002D3E0C" w:rsidP="002D3E0C">
            <w:pPr>
              <w:jc w:val="both"/>
            </w:pPr>
            <w:r>
              <w:t>a) plní úkoly kontaktního místa, včetně vedení evidence podezřelých transakcí,</w:t>
            </w:r>
          </w:p>
          <w:p w:rsidR="002D3E0C" w:rsidRDefault="002D3E0C" w:rsidP="002D3E0C">
            <w:pPr>
              <w:jc w:val="both"/>
            </w:pPr>
            <w:r>
              <w:t>b) plní úkoly členského státu vůči Evropské komisi stanovené nařízením,</w:t>
            </w:r>
          </w:p>
          <w:p w:rsidR="002D3E0C" w:rsidRDefault="002D3E0C" w:rsidP="002D3E0C">
            <w:pPr>
              <w:jc w:val="both"/>
            </w:pPr>
            <w:r>
              <w:t>c) vede seznam výrobků obsahujících prekurzory výbušnin podléhající omezení a zveřejňuje ho na svých internetových stránkách,</w:t>
            </w:r>
          </w:p>
          <w:p w:rsidR="00572946" w:rsidRDefault="002D3E0C" w:rsidP="002D3E0C">
            <w:pPr>
              <w:jc w:val="both"/>
            </w:pPr>
            <w:r>
              <w:t>d) vede centrální evidenci informací o prekurzorech výbušnin.</w:t>
            </w:r>
          </w:p>
        </w:tc>
      </w:tr>
      <w:tr w:rsidR="000B3807" w:rsidTr="00821715">
        <w:trPr>
          <w:trHeight w:val="272"/>
        </w:trPr>
        <w:tc>
          <w:tcPr>
            <w:tcW w:w="2830" w:type="dxa"/>
          </w:tcPr>
          <w:p w:rsidR="000B3807" w:rsidRPr="00A108A5" w:rsidRDefault="00821715" w:rsidP="008D1D60">
            <w:pPr>
              <w:pStyle w:val="Nadpis2"/>
              <w:outlineLvl w:val="1"/>
              <w:rPr>
                <w:b/>
              </w:rPr>
            </w:pPr>
            <w:r w:rsidRPr="00A108A5">
              <w:rPr>
                <w:b/>
              </w:rPr>
              <w:t>Činnost v rámci agendy OBÚ</w:t>
            </w:r>
          </w:p>
        </w:tc>
        <w:tc>
          <w:tcPr>
            <w:tcW w:w="5758" w:type="dxa"/>
          </w:tcPr>
          <w:p w:rsidR="000B3807" w:rsidRDefault="00E53985" w:rsidP="00EB0303">
            <w:pPr>
              <w:jc w:val="both"/>
            </w:pPr>
            <w:r>
              <w:t>Ne</w:t>
            </w:r>
          </w:p>
        </w:tc>
      </w:tr>
      <w:tr w:rsidR="000B3807" w:rsidTr="00821715">
        <w:trPr>
          <w:trHeight w:val="288"/>
        </w:trPr>
        <w:tc>
          <w:tcPr>
            <w:tcW w:w="2830" w:type="dxa"/>
          </w:tcPr>
          <w:p w:rsidR="000B3807" w:rsidRPr="00A108A5" w:rsidRDefault="000B3807" w:rsidP="008D1D60">
            <w:pPr>
              <w:pStyle w:val="Nadpis2"/>
              <w:outlineLvl w:val="1"/>
              <w:rPr>
                <w:b/>
              </w:rPr>
            </w:pPr>
            <w:r w:rsidRPr="00A108A5">
              <w:rPr>
                <w:b/>
              </w:rPr>
              <w:t>Vstupy</w:t>
            </w:r>
          </w:p>
        </w:tc>
        <w:tc>
          <w:tcPr>
            <w:tcW w:w="5758" w:type="dxa"/>
          </w:tcPr>
          <w:p w:rsidR="000B3807" w:rsidRDefault="00BE427A" w:rsidP="00A276E9">
            <w:pPr>
              <w:jc w:val="both"/>
            </w:pPr>
            <w:r>
              <w:t>Ad a) oznámení podezřelých transakcí od prodejců</w:t>
            </w:r>
          </w:p>
          <w:p w:rsidR="00BE427A" w:rsidRDefault="00BE427A" w:rsidP="00A276E9">
            <w:pPr>
              <w:jc w:val="both"/>
            </w:pPr>
            <w:r>
              <w:t>Ad b) dle požadavků EK</w:t>
            </w:r>
          </w:p>
          <w:p w:rsidR="00BE427A" w:rsidRDefault="00BE427A" w:rsidP="00A276E9">
            <w:pPr>
              <w:jc w:val="both"/>
            </w:pPr>
            <w:r>
              <w:t>Ad c) oznámení výrobců a prodejců</w:t>
            </w:r>
          </w:p>
          <w:p w:rsidR="00BE427A" w:rsidRDefault="00BE427A" w:rsidP="00A276E9">
            <w:pPr>
              <w:jc w:val="both"/>
            </w:pPr>
            <w:r>
              <w:t>Ad d) souhrn informací ad a) až ad c)</w:t>
            </w:r>
            <w:r w:rsidR="00EE31AD">
              <w:t>, rozhodnutí OBÚ, informace Policie a ČOI</w:t>
            </w:r>
          </w:p>
        </w:tc>
      </w:tr>
      <w:tr w:rsidR="000B3807" w:rsidTr="00821715">
        <w:trPr>
          <w:trHeight w:val="272"/>
        </w:trPr>
        <w:tc>
          <w:tcPr>
            <w:tcW w:w="2830" w:type="dxa"/>
          </w:tcPr>
          <w:p w:rsidR="000B3807" w:rsidRPr="00A108A5" w:rsidRDefault="000B3807" w:rsidP="008D1D60">
            <w:pPr>
              <w:pStyle w:val="Nadpis2"/>
              <w:outlineLvl w:val="1"/>
              <w:rPr>
                <w:b/>
              </w:rPr>
            </w:pPr>
            <w:r w:rsidRPr="00A108A5">
              <w:rPr>
                <w:b/>
              </w:rPr>
              <w:t>Výstupy</w:t>
            </w:r>
          </w:p>
        </w:tc>
        <w:tc>
          <w:tcPr>
            <w:tcW w:w="5758" w:type="dxa"/>
          </w:tcPr>
          <w:p w:rsidR="00EE31AD" w:rsidRDefault="00EE31AD" w:rsidP="00EE31AD">
            <w:pPr>
              <w:jc w:val="both"/>
            </w:pPr>
            <w:r>
              <w:t>§ 9 odst. 2 a § 10 odst. 3 - ČBÚ vede centrální evidenci informací o prekurzorech výbušnin. Tato evidence je neveřejná a obsahuje údaje o</w:t>
            </w:r>
          </w:p>
          <w:p w:rsidR="00EE31AD" w:rsidRDefault="00EE31AD" w:rsidP="00EE31AD">
            <w:pPr>
              <w:jc w:val="both"/>
            </w:pPr>
            <w:r>
              <w:t>a) podezřelých transakcích a pokusech o ně,</w:t>
            </w:r>
          </w:p>
          <w:p w:rsidR="00EE31AD" w:rsidRDefault="00EE31AD" w:rsidP="00EE31AD">
            <w:pPr>
              <w:jc w:val="both"/>
            </w:pPr>
            <w:r>
              <w:t>b) zamítnutých žádostech o vydání povolení,</w:t>
            </w:r>
          </w:p>
          <w:p w:rsidR="00EE31AD" w:rsidRDefault="00EE31AD" w:rsidP="00EE31AD">
            <w:pPr>
              <w:jc w:val="both"/>
            </w:pPr>
            <w:r>
              <w:t>c) vydaných povoleních,</w:t>
            </w:r>
          </w:p>
          <w:p w:rsidR="00EE31AD" w:rsidRDefault="00EE31AD" w:rsidP="00EE31AD">
            <w:pPr>
              <w:jc w:val="both"/>
            </w:pPr>
            <w:r>
              <w:t>d) rozhodnutích o odejmutí povolení a</w:t>
            </w:r>
          </w:p>
          <w:p w:rsidR="00BE427A" w:rsidRDefault="00EE31AD" w:rsidP="00EE31AD">
            <w:pPr>
              <w:jc w:val="both"/>
            </w:pPr>
            <w:r>
              <w:t>e) významných ztrátách nebo krádežích prekurzorů výbušnin uvedených v přílohách I nebo II nařízení.</w:t>
            </w:r>
          </w:p>
        </w:tc>
      </w:tr>
      <w:tr w:rsidR="000B3807" w:rsidTr="00821715">
        <w:trPr>
          <w:trHeight w:val="288"/>
        </w:trPr>
        <w:tc>
          <w:tcPr>
            <w:tcW w:w="2830" w:type="dxa"/>
          </w:tcPr>
          <w:p w:rsidR="000B3807" w:rsidRPr="00A108A5" w:rsidRDefault="000B3807" w:rsidP="008D1D60">
            <w:pPr>
              <w:pStyle w:val="Nadpis2"/>
              <w:outlineLvl w:val="1"/>
              <w:rPr>
                <w:b/>
              </w:rPr>
            </w:pPr>
            <w:r w:rsidRPr="00A108A5">
              <w:rPr>
                <w:b/>
              </w:rPr>
              <w:t>Evidence</w:t>
            </w:r>
            <w:r w:rsidR="00532636" w:rsidRPr="00A108A5">
              <w:rPr>
                <w:b/>
              </w:rPr>
              <w:t xml:space="preserve"> interní</w:t>
            </w:r>
            <w:r w:rsidRPr="00A108A5">
              <w:rPr>
                <w:b/>
              </w:rPr>
              <w:t xml:space="preserve"> </w:t>
            </w:r>
          </w:p>
        </w:tc>
        <w:tc>
          <w:tcPr>
            <w:tcW w:w="5758" w:type="dxa"/>
          </w:tcPr>
          <w:p w:rsidR="005C26C9" w:rsidRDefault="00572946" w:rsidP="00141EFB">
            <w:pPr>
              <w:jc w:val="both"/>
            </w:pPr>
            <w:r>
              <w:t xml:space="preserve">Ano </w:t>
            </w:r>
          </w:p>
          <w:p w:rsidR="00BE427A" w:rsidRDefault="00812AF0" w:rsidP="00BE427A">
            <w:pPr>
              <w:jc w:val="both"/>
            </w:pPr>
            <w:r>
              <w:t xml:space="preserve">ČBÚ </w:t>
            </w:r>
            <w:r w:rsidR="00EE31AD">
              <w:t>–</w:t>
            </w:r>
            <w:r>
              <w:t xml:space="preserve"> </w:t>
            </w:r>
            <w:r w:rsidR="00EE31AD">
              <w:t>centrální evidence informací o prekurzorech výbušnin</w:t>
            </w:r>
            <w:r w:rsidR="00BE427A">
              <w:t xml:space="preserve">, Seznam výrobků obsahujících prekurzory výbušnin </w:t>
            </w:r>
          </w:p>
          <w:p w:rsidR="00044D8F" w:rsidRDefault="00044D8F" w:rsidP="00BE427A">
            <w:pPr>
              <w:jc w:val="both"/>
            </w:pPr>
            <w:r>
              <w:t>Zpráva o činnosti SBS</w:t>
            </w:r>
          </w:p>
        </w:tc>
      </w:tr>
      <w:tr w:rsidR="000B3807" w:rsidTr="00821715">
        <w:trPr>
          <w:trHeight w:val="561"/>
        </w:trPr>
        <w:tc>
          <w:tcPr>
            <w:tcW w:w="2830" w:type="dxa"/>
          </w:tcPr>
          <w:p w:rsidR="000B3807" w:rsidRPr="00A108A5" w:rsidRDefault="000B3807" w:rsidP="008D1D60">
            <w:pPr>
              <w:pStyle w:val="Nadpis2"/>
              <w:outlineLvl w:val="1"/>
              <w:rPr>
                <w:b/>
              </w:rPr>
            </w:pPr>
            <w:r w:rsidRPr="00A108A5">
              <w:rPr>
                <w:b/>
              </w:rPr>
              <w:t xml:space="preserve">Evidence </w:t>
            </w:r>
            <w:r w:rsidR="00532636" w:rsidRPr="00A108A5">
              <w:rPr>
                <w:b/>
              </w:rPr>
              <w:t xml:space="preserve">externí </w:t>
            </w:r>
            <w:r w:rsidRPr="00A108A5">
              <w:rPr>
                <w:b/>
              </w:rPr>
              <w:t>/</w:t>
            </w:r>
            <w:r w:rsidR="00532636" w:rsidRPr="00A108A5">
              <w:rPr>
                <w:b/>
              </w:rPr>
              <w:t>p</w:t>
            </w:r>
            <w:r w:rsidRPr="00A108A5">
              <w:rPr>
                <w:b/>
              </w:rPr>
              <w:t xml:space="preserve">ovinná / nepovinná /komu </w:t>
            </w:r>
          </w:p>
        </w:tc>
        <w:tc>
          <w:tcPr>
            <w:tcW w:w="5758" w:type="dxa"/>
          </w:tcPr>
          <w:p w:rsidR="00EE31AD" w:rsidRDefault="00EE31AD" w:rsidP="00EE31AD">
            <w:pPr>
              <w:jc w:val="both"/>
            </w:pPr>
            <w:r>
              <w:t xml:space="preserve">Ano </w:t>
            </w:r>
          </w:p>
          <w:p w:rsidR="00EE31AD" w:rsidRDefault="00EE31AD" w:rsidP="00EE31AD">
            <w:pPr>
              <w:jc w:val="both"/>
            </w:pPr>
            <w:r>
              <w:t xml:space="preserve">ČBÚ – § 9 odst. 3 - Evidované údaje podle odstavce 2 poskytuje </w:t>
            </w:r>
            <w:r>
              <w:t>ČBÚ</w:t>
            </w:r>
            <w:r>
              <w:t xml:space="preserve"> jiným orgánům veřejné moci, je-li to nutné pro plnění konkrétního úkolu při zajišťování</w:t>
            </w:r>
          </w:p>
          <w:p w:rsidR="00EE31AD" w:rsidRDefault="00EE31AD" w:rsidP="00EE31AD">
            <w:pPr>
              <w:jc w:val="both"/>
            </w:pPr>
            <w:r>
              <w:t>a) bezpečnosti České republiky,</w:t>
            </w:r>
          </w:p>
          <w:p w:rsidR="00EE31AD" w:rsidRDefault="00EE31AD" w:rsidP="00EE31AD">
            <w:pPr>
              <w:jc w:val="both"/>
            </w:pPr>
            <w:r>
              <w:t>b) obrany České republiky,</w:t>
            </w:r>
          </w:p>
          <w:p w:rsidR="00EE31AD" w:rsidRDefault="00EE31AD" w:rsidP="00EE31AD">
            <w:pPr>
              <w:jc w:val="both"/>
            </w:pPr>
            <w:r>
              <w:t>c) veřejného pořádku a vnitřní bezpečnosti, nebo</w:t>
            </w:r>
          </w:p>
          <w:p w:rsidR="00EE31AD" w:rsidRDefault="00EE31AD" w:rsidP="00EE31AD">
            <w:pPr>
              <w:jc w:val="both"/>
            </w:pPr>
            <w:r>
              <w:t xml:space="preserve">d) předcházení, vyhledávání, odhalování trestné činnosti a stíhání trestných činů. </w:t>
            </w:r>
          </w:p>
          <w:p w:rsidR="00663CC1" w:rsidRDefault="00EE31AD" w:rsidP="00EE31AD">
            <w:pPr>
              <w:jc w:val="both"/>
            </w:pPr>
            <w:r>
              <w:t>ČBÚ</w:t>
            </w:r>
            <w:r>
              <w:t xml:space="preserve"> - § 10 odst. 3 písm. c) – vede s</w:t>
            </w:r>
            <w:r>
              <w:t>eznam výrobků obsahujících prekurzory výbušnin podléhající omezení a zveřejňuje ho na svých internetových stránkách</w:t>
            </w:r>
            <w:bookmarkStart w:id="0" w:name="_GoBack"/>
            <w:bookmarkEnd w:id="0"/>
          </w:p>
        </w:tc>
      </w:tr>
      <w:tr w:rsidR="00B96C5E" w:rsidTr="00821715">
        <w:trPr>
          <w:trHeight w:val="561"/>
        </w:trPr>
        <w:tc>
          <w:tcPr>
            <w:tcW w:w="2830" w:type="dxa"/>
          </w:tcPr>
          <w:p w:rsidR="00B96C5E" w:rsidRPr="00A108A5" w:rsidRDefault="00B96C5E" w:rsidP="008D1D60">
            <w:pPr>
              <w:pStyle w:val="Nadpis2"/>
              <w:outlineLvl w:val="1"/>
              <w:rPr>
                <w:b/>
              </w:rPr>
            </w:pPr>
            <w:r>
              <w:rPr>
                <w:b/>
              </w:rPr>
              <w:t xml:space="preserve">Současná forma </w:t>
            </w:r>
            <w:r w:rsidR="00821715">
              <w:rPr>
                <w:b/>
              </w:rPr>
              <w:t>a</w:t>
            </w:r>
            <w:r w:rsidR="008D1D60">
              <w:rPr>
                <w:b/>
              </w:rPr>
              <w:t xml:space="preserve"> stav </w:t>
            </w:r>
            <w:r>
              <w:rPr>
                <w:b/>
              </w:rPr>
              <w:t xml:space="preserve">evidence </w:t>
            </w:r>
          </w:p>
        </w:tc>
        <w:tc>
          <w:tcPr>
            <w:tcW w:w="5758" w:type="dxa"/>
          </w:tcPr>
          <w:p w:rsidR="00B96C5E" w:rsidRDefault="00812AF0" w:rsidP="00DD0F8D">
            <w:pPr>
              <w:jc w:val="both"/>
            </w:pPr>
            <w:r>
              <w:t>Excel</w:t>
            </w:r>
          </w:p>
        </w:tc>
      </w:tr>
      <w:tr w:rsidR="000B3807" w:rsidTr="005A3EC2">
        <w:trPr>
          <w:trHeight w:val="1222"/>
        </w:trPr>
        <w:tc>
          <w:tcPr>
            <w:tcW w:w="2830" w:type="dxa"/>
          </w:tcPr>
          <w:p w:rsidR="000B3807" w:rsidRPr="00A108A5" w:rsidRDefault="000B3807" w:rsidP="008D1D60">
            <w:pPr>
              <w:pStyle w:val="Nadpis2"/>
              <w:outlineLvl w:val="1"/>
              <w:rPr>
                <w:b/>
              </w:rPr>
            </w:pPr>
            <w:r w:rsidRPr="00A108A5">
              <w:rPr>
                <w:b/>
              </w:rPr>
              <w:t xml:space="preserve">Je zapracováno v minulé </w:t>
            </w:r>
            <w:r w:rsidR="00532636" w:rsidRPr="00A108A5">
              <w:rPr>
                <w:b/>
              </w:rPr>
              <w:t>analýze /dostatečně / n</w:t>
            </w:r>
            <w:r w:rsidRPr="00A108A5">
              <w:rPr>
                <w:b/>
              </w:rPr>
              <w:t xml:space="preserve">utno aktualizovat / </w:t>
            </w:r>
          </w:p>
        </w:tc>
        <w:tc>
          <w:tcPr>
            <w:tcW w:w="5758" w:type="dxa"/>
          </w:tcPr>
          <w:p w:rsidR="000B3807" w:rsidRDefault="004C643D" w:rsidP="008D1D60">
            <w:r>
              <w:t>Ne</w:t>
            </w:r>
            <w:r w:rsidR="00BF76FA">
              <w:t xml:space="preserve"> </w:t>
            </w:r>
            <w:r>
              <w:t>–</w:t>
            </w:r>
            <w:r w:rsidR="00BF76FA">
              <w:t xml:space="preserve"> aktualizovat</w:t>
            </w:r>
            <w:r>
              <w:t xml:space="preserve"> (nová povinnost)</w:t>
            </w:r>
          </w:p>
          <w:p w:rsidR="000B3807" w:rsidRDefault="000B3807" w:rsidP="008D1D60"/>
          <w:p w:rsidR="008D1D60" w:rsidRDefault="008D1D60" w:rsidP="008D1D60"/>
          <w:p w:rsidR="008D1D60" w:rsidRDefault="008D1D60" w:rsidP="008D1D60"/>
          <w:p w:rsidR="000B3807" w:rsidRDefault="000B3807" w:rsidP="008D1D60"/>
        </w:tc>
      </w:tr>
    </w:tbl>
    <w:p w:rsidR="00235AC9" w:rsidRDefault="00235AC9" w:rsidP="000B3807"/>
    <w:p w:rsidR="000B3807" w:rsidRDefault="000B3807" w:rsidP="000B3807">
      <w:r>
        <w:lastRenderedPageBreak/>
        <w:t>Vypracoval:</w:t>
      </w:r>
      <w:r w:rsidR="005A3EC2">
        <w:t xml:space="preserve"> M. Malíř</w:t>
      </w:r>
    </w:p>
    <w:p w:rsidR="000B3807" w:rsidRDefault="000B3807" w:rsidP="000B3807">
      <w:r>
        <w:t>Schválil:</w:t>
      </w:r>
    </w:p>
    <w:p w:rsidR="000B3807" w:rsidRDefault="000B3807" w:rsidP="000B3807">
      <w:r>
        <w:t xml:space="preserve">Dne: </w:t>
      </w:r>
      <w:r w:rsidR="005A3EC2">
        <w:t>23. 11. 2016</w:t>
      </w:r>
    </w:p>
    <w:sectPr w:rsidR="000B380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535BA"/>
    <w:multiLevelType w:val="hybridMultilevel"/>
    <w:tmpl w:val="2CE2318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4EEF"/>
    <w:rsid w:val="00034EEF"/>
    <w:rsid w:val="00044D8F"/>
    <w:rsid w:val="0006405D"/>
    <w:rsid w:val="000B34F0"/>
    <w:rsid w:val="000B3807"/>
    <w:rsid w:val="000D3BA8"/>
    <w:rsid w:val="000F76AD"/>
    <w:rsid w:val="00141EFB"/>
    <w:rsid w:val="00235AC9"/>
    <w:rsid w:val="00250B86"/>
    <w:rsid w:val="00251CB2"/>
    <w:rsid w:val="002772A8"/>
    <w:rsid w:val="00284468"/>
    <w:rsid w:val="002A06BB"/>
    <w:rsid w:val="002D3E0C"/>
    <w:rsid w:val="003C52B9"/>
    <w:rsid w:val="00467F1F"/>
    <w:rsid w:val="004C643D"/>
    <w:rsid w:val="0053096B"/>
    <w:rsid w:val="00532636"/>
    <w:rsid w:val="00557E27"/>
    <w:rsid w:val="00572946"/>
    <w:rsid w:val="005A3EC2"/>
    <w:rsid w:val="005C26C9"/>
    <w:rsid w:val="005F57F3"/>
    <w:rsid w:val="00663CC1"/>
    <w:rsid w:val="006B223C"/>
    <w:rsid w:val="00812AF0"/>
    <w:rsid w:val="00821715"/>
    <w:rsid w:val="008576DD"/>
    <w:rsid w:val="008B136A"/>
    <w:rsid w:val="008D1D60"/>
    <w:rsid w:val="008E3C96"/>
    <w:rsid w:val="00935A89"/>
    <w:rsid w:val="00976293"/>
    <w:rsid w:val="00A108A5"/>
    <w:rsid w:val="00A276E9"/>
    <w:rsid w:val="00A42270"/>
    <w:rsid w:val="00A83DC5"/>
    <w:rsid w:val="00AB7B9D"/>
    <w:rsid w:val="00B81A7E"/>
    <w:rsid w:val="00B826BF"/>
    <w:rsid w:val="00B96C5E"/>
    <w:rsid w:val="00BC43D9"/>
    <w:rsid w:val="00BE427A"/>
    <w:rsid w:val="00BF76FA"/>
    <w:rsid w:val="00C16953"/>
    <w:rsid w:val="00C74FB2"/>
    <w:rsid w:val="00CE6D5C"/>
    <w:rsid w:val="00D402B5"/>
    <w:rsid w:val="00D763EC"/>
    <w:rsid w:val="00D86920"/>
    <w:rsid w:val="00DD0F8D"/>
    <w:rsid w:val="00E53985"/>
    <w:rsid w:val="00EB0303"/>
    <w:rsid w:val="00EB4844"/>
    <w:rsid w:val="00EE31AD"/>
    <w:rsid w:val="00F1718F"/>
    <w:rsid w:val="00F77AFE"/>
    <w:rsid w:val="00FB7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FEF4A8"/>
  <w15:chartTrackingRefBased/>
  <w15:docId w15:val="{023E7104-5203-442A-8039-22292CA77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0B380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0B380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034E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1Char">
    <w:name w:val="Nadpis 1 Char"/>
    <w:basedOn w:val="Standardnpsmoodstavce"/>
    <w:link w:val="Nadpis1"/>
    <w:uiPriority w:val="9"/>
    <w:rsid w:val="000B380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dpis2Char">
    <w:name w:val="Nadpis 2 Char"/>
    <w:basedOn w:val="Standardnpsmoodstavce"/>
    <w:link w:val="Nadpis2"/>
    <w:uiPriority w:val="9"/>
    <w:rsid w:val="000B380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108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108A5"/>
    <w:rPr>
      <w:rFonts w:ascii="Segoe UI" w:hAnsi="Segoe UI" w:cs="Segoe UI"/>
      <w:sz w:val="18"/>
      <w:szCs w:val="18"/>
    </w:rPr>
  </w:style>
  <w:style w:type="paragraph" w:styleId="Odstavecseseznamem">
    <w:name w:val="List Paragraph"/>
    <w:basedOn w:val="Normln"/>
    <w:uiPriority w:val="34"/>
    <w:qFormat/>
    <w:rsid w:val="00141E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301</Words>
  <Characters>1780</Characters>
  <Application>Microsoft Office Word</Application>
  <DocSecurity>0</DocSecurity>
  <Lines>14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Křivonoska Viktor</dc:creator>
  <cp:keywords/>
  <dc:description/>
  <cp:lastModifiedBy>Malíř Martin</cp:lastModifiedBy>
  <cp:revision>3</cp:revision>
  <cp:lastPrinted>2016-11-14T13:15:00Z</cp:lastPrinted>
  <dcterms:created xsi:type="dcterms:W3CDTF">2016-11-24T09:16:00Z</dcterms:created>
  <dcterms:modified xsi:type="dcterms:W3CDTF">2016-11-24T09:45:00Z</dcterms:modified>
</cp:coreProperties>
</file>